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216CE">
      <w:pPr>
        <w:rPr>
          <w:rFonts w:hint="eastAsia" w:ascii="仿宋_GB2312" w:eastAsia="仿宋_GB2312"/>
          <w:b/>
          <w:bCs/>
          <w:sz w:val="28"/>
          <w:szCs w:val="32"/>
        </w:rPr>
      </w:pPr>
      <w:r>
        <w:rPr>
          <w:rFonts w:hint="eastAsia" w:ascii="仿宋_GB2312" w:eastAsia="仿宋_GB2312"/>
          <w:b/>
          <w:bCs/>
          <w:sz w:val="28"/>
          <w:szCs w:val="32"/>
        </w:rPr>
        <w:t>附件2：</w:t>
      </w:r>
    </w:p>
    <w:p w14:paraId="36B1AEBC">
      <w:pPr>
        <w:jc w:val="center"/>
        <w:rPr>
          <w:rFonts w:hint="eastAsia" w:ascii="仿宋_GB2312" w:eastAsia="仿宋_GB2312"/>
          <w:b/>
          <w:bCs/>
          <w:sz w:val="28"/>
          <w:szCs w:val="28"/>
        </w:rPr>
      </w:pPr>
      <w:r>
        <w:rPr>
          <w:rFonts w:hint="eastAsia" w:ascii="仿宋_GB2312" w:eastAsia="仿宋_GB2312"/>
          <w:b/>
          <w:bCs/>
          <w:sz w:val="28"/>
          <w:szCs w:val="28"/>
        </w:rPr>
        <w:t>岩土工程与可持续发展高端峰会汇报专家名单</w:t>
      </w:r>
    </w:p>
    <w:p w14:paraId="6602AE27">
      <w:pPr>
        <w:jc w:val="center"/>
        <w:rPr>
          <w:rFonts w:hint="eastAsia" w:ascii="仿宋_GB2312" w:eastAsia="仿宋_GB2312"/>
          <w:b/>
          <w:bCs/>
          <w:sz w:val="36"/>
          <w:szCs w:val="40"/>
        </w:rPr>
      </w:pPr>
    </w:p>
    <w:p w14:paraId="621BA2A9">
      <w:pPr>
        <w:widowControl/>
        <w:jc w:val="left"/>
        <w:rPr>
          <w:rFonts w:hint="eastAsia" w:ascii="仿宋_GB2312" w:eastAsia="仿宋_GB2312"/>
          <w:b/>
          <w:bCs/>
          <w:sz w:val="28"/>
          <w:szCs w:val="32"/>
        </w:rPr>
      </w:pPr>
      <w:r>
        <w:rPr>
          <w:rFonts w:hint="eastAsia" w:ascii="仿宋_GB2312" w:eastAsia="仿宋_GB2312"/>
          <w:b/>
          <w:bCs/>
          <w:sz w:val="28"/>
          <w:szCs w:val="32"/>
        </w:rPr>
        <w:t>特邀汇报专家：</w:t>
      </w:r>
      <w:bookmarkStart w:id="0" w:name="OLE_LINK1"/>
    </w:p>
    <w:p w14:paraId="0E13ED28">
      <w:pPr>
        <w:widowControl/>
        <w:ind w:firstLine="560" w:firstLineChars="200"/>
        <w:jc w:val="left"/>
        <w:rPr>
          <w:rFonts w:hint="eastAsia" w:ascii="仿宋_GB2312" w:eastAsia="仿宋_GB2312"/>
          <w:sz w:val="28"/>
          <w:szCs w:val="32"/>
        </w:rPr>
      </w:pPr>
      <w:r>
        <w:rPr>
          <w:rFonts w:hint="eastAsia" w:ascii="仿宋_GB2312" w:eastAsia="仿宋_GB2312"/>
          <w:sz w:val="28"/>
          <w:szCs w:val="32"/>
        </w:rPr>
        <w:t>梁金国</w:t>
      </w:r>
      <w:bookmarkEnd w:id="0"/>
      <w:r>
        <w:rPr>
          <w:rFonts w:hint="eastAsia" w:ascii="仿宋_GB2312" w:eastAsia="仿宋_GB2312"/>
          <w:sz w:val="28"/>
          <w:szCs w:val="32"/>
        </w:rPr>
        <w:t>，男，全国工程勘察设计大师，河北省工程勘察大师，河北省勘察设计咨询协会理事长，正高级工程师，国家注册土木（岩土）工程师，享受国务院政府特殊津贴，河北省首批“</w:t>
      </w:r>
      <w:bookmarkStart w:id="2" w:name="_GoBack"/>
      <w:bookmarkEnd w:id="2"/>
      <w:r>
        <w:rPr>
          <w:rFonts w:hint="eastAsia" w:ascii="仿宋_GB2312" w:eastAsia="仿宋_GB2312"/>
          <w:sz w:val="28"/>
          <w:szCs w:val="32"/>
        </w:rPr>
        <w:t>巨人计划”创新创业团队领军人才，被同行们誉为河北省岩土工程学术带头人。</w:t>
      </w:r>
    </w:p>
    <w:p w14:paraId="6C7F36A3">
      <w:pPr>
        <w:widowControl/>
        <w:ind w:firstLine="560" w:firstLineChars="200"/>
        <w:jc w:val="left"/>
        <w:rPr>
          <w:rFonts w:hint="eastAsia" w:ascii="仿宋_GB2312" w:eastAsia="仿宋_GB2312"/>
          <w:sz w:val="28"/>
          <w:szCs w:val="32"/>
        </w:rPr>
      </w:pPr>
      <w:r>
        <w:rPr>
          <w:rFonts w:hint="eastAsia" w:ascii="仿宋_GB2312" w:eastAsia="仿宋_GB2312"/>
          <w:sz w:val="28"/>
          <w:szCs w:val="32"/>
        </w:rPr>
        <w:t>获得全国优秀工程勘察金奖1项、银奖4项；获全国发明金奖1项；获河北省科技进步一等奖1项、三等奖5项；建设部华夏科技进步三等奖1项；获省建设系统科技进步一等奖9项；多次获省级优秀工程一、二等奖；先后在国内刊物上发表科技论文40多篇；主编各类规范标准5部，参加编制、审定了多部国家标准；出版专著3部。</w:t>
      </w:r>
    </w:p>
    <w:p w14:paraId="0BFE3997">
      <w:pPr>
        <w:widowControl/>
        <w:ind w:firstLine="560" w:firstLineChars="200"/>
        <w:jc w:val="left"/>
        <w:rPr>
          <w:rFonts w:hint="eastAsia" w:ascii="Microsoft YaHei UI" w:hAnsi="Microsoft YaHei UI" w:eastAsia="Microsoft YaHei UI" w:cs="Microsoft YaHei UI"/>
          <w:color w:val="000000"/>
          <w:sz w:val="24"/>
          <w:szCs w:val="24"/>
        </w:rPr>
      </w:pPr>
      <w:r>
        <w:rPr>
          <w:rFonts w:hint="eastAsia" w:ascii="仿宋_GB2312" w:eastAsia="仿宋_GB2312"/>
          <w:sz w:val="28"/>
          <w:szCs w:val="32"/>
        </w:rPr>
        <w:t>从1993年开始，先后被河北地质大学、石家庄铁道大学、太原理工大学等十几所院校聘为兼职教授和硕士生导师。1996年被河北省科委聘为省科技成果评审专家。1996年开始担任《河北勘察》常务副主编、中国工程勘察学术委员会委员、常务理事、河北省岩石力学与工程学会副理事长、河北省地基基础学术委员会副主任、河北省工程勘察学术委员会主任、河北省土木建筑学会副理事长。</w:t>
      </w:r>
    </w:p>
    <w:p w14:paraId="4E058327">
      <w:pPr>
        <w:widowControl/>
        <w:jc w:val="left"/>
        <w:rPr>
          <w:rFonts w:hint="eastAsia" w:ascii="仿宋_GB2312" w:eastAsia="仿宋_GB2312"/>
          <w:sz w:val="28"/>
          <w:szCs w:val="32"/>
        </w:rPr>
      </w:pPr>
      <w:r>
        <w:rPr>
          <w:rFonts w:hint="eastAsia" w:ascii="仿宋_GB2312" w:eastAsia="仿宋_GB2312"/>
          <w:sz w:val="28"/>
          <w:szCs w:val="32"/>
        </w:rPr>
        <w:br w:type="page"/>
      </w:r>
    </w:p>
    <w:p w14:paraId="667C8193">
      <w:pPr>
        <w:widowControl/>
        <w:jc w:val="left"/>
        <w:rPr>
          <w:rFonts w:hint="eastAsia" w:ascii="仿宋_GB2312" w:eastAsia="仿宋_GB2312"/>
          <w:b/>
          <w:bCs/>
          <w:sz w:val="28"/>
          <w:szCs w:val="32"/>
        </w:rPr>
      </w:pPr>
      <w:r>
        <w:rPr>
          <w:rFonts w:hint="eastAsia" w:ascii="仿宋_GB2312" w:eastAsia="仿宋_GB2312"/>
          <w:b/>
          <w:bCs/>
          <w:sz w:val="28"/>
          <w:szCs w:val="32"/>
        </w:rPr>
        <w:t>特邀汇报专家：</w:t>
      </w:r>
    </w:p>
    <w:p w14:paraId="0D9E18FF">
      <w:pPr>
        <w:ind w:firstLine="560" w:firstLineChars="200"/>
        <w:rPr>
          <w:rFonts w:hint="eastAsia" w:ascii="仿宋_GB2312" w:eastAsia="仿宋_GB2312"/>
          <w:sz w:val="28"/>
          <w:szCs w:val="32"/>
        </w:rPr>
      </w:pPr>
      <w:bookmarkStart w:id="1" w:name="OLE_LINK2"/>
      <w:r>
        <w:rPr>
          <w:rFonts w:hint="eastAsia" w:ascii="仿宋_GB2312" w:eastAsia="仿宋_GB2312"/>
          <w:sz w:val="28"/>
          <w:szCs w:val="32"/>
        </w:rPr>
        <w:t>戴一鸣</w:t>
      </w:r>
      <w:bookmarkEnd w:id="1"/>
      <w:r>
        <w:rPr>
          <w:rFonts w:hint="eastAsia" w:ascii="仿宋_GB2312" w:eastAsia="仿宋_GB2312"/>
          <w:sz w:val="28"/>
          <w:szCs w:val="32"/>
        </w:rPr>
        <w:t>，男，全国工程勘察设计大师，福建省工程勘察设计大师，福建省建筑设计研究院有限公司顾问总工程师，正高级工程师，国家注册土木（岩土）工程师、注册监理工程师、一级注册建造师，享受国务院政府特殊津贴专家，吉林大学和福州大学兼职教授，福建省劳动模范，中国勘察设计协会工程勘察分会副会长，福建省勘察设计协会理事长。</w:t>
      </w:r>
    </w:p>
    <w:p w14:paraId="0531A078">
      <w:pPr>
        <w:ind w:firstLine="560" w:firstLineChars="200"/>
        <w:rPr>
          <w:rFonts w:hint="eastAsia" w:ascii="仿宋_GB2312" w:eastAsia="仿宋_GB2312"/>
          <w:sz w:val="28"/>
          <w:szCs w:val="32"/>
        </w:rPr>
      </w:pPr>
      <w:r>
        <w:rPr>
          <w:rFonts w:hint="eastAsia" w:ascii="仿宋_GB2312" w:eastAsia="仿宋_GB2312"/>
          <w:sz w:val="28"/>
          <w:szCs w:val="32"/>
        </w:rPr>
        <w:t>创造性地对现有勘探、测试设备进行数字化改造，实现勘察作业现场全过程数据实时自动采集和数字化管理。实现岩土工程勘察、设计、监测成果的三维可视化与全产业链的信息共享，提升了勘察领域的新质生产力。</w:t>
      </w:r>
    </w:p>
    <w:p w14:paraId="5BE5C70D">
      <w:pPr>
        <w:ind w:firstLine="560" w:firstLineChars="200"/>
        <w:rPr>
          <w:rFonts w:hint="eastAsia" w:ascii="仿宋_GB2312" w:eastAsia="仿宋_GB2312"/>
          <w:sz w:val="28"/>
          <w:szCs w:val="32"/>
        </w:rPr>
      </w:pPr>
      <w:r>
        <w:rPr>
          <w:rFonts w:hint="eastAsia" w:ascii="仿宋_GB2312" w:eastAsia="仿宋_GB2312"/>
          <w:sz w:val="28"/>
          <w:szCs w:val="32"/>
        </w:rPr>
        <w:t>主持、审核100多项大中型岩土工程勘察项目，获国家优秀勘察设计奖5项，省部级优秀勘察设计奖18项，省部级科技进步奖7项，授权专利15项，独立撰写近20篇论文，主持编写了5项国家、省级规范。</w:t>
      </w:r>
    </w:p>
    <w:p w14:paraId="6F4D3633">
      <w:pPr>
        <w:widowControl/>
        <w:jc w:val="left"/>
        <w:rPr>
          <w:rFonts w:hint="eastAsia"/>
        </w:rPr>
      </w:pPr>
      <w:r>
        <w:rPr>
          <w:rFonts w:hint="eastAsia"/>
        </w:rPr>
        <w:br w:type="page"/>
      </w:r>
    </w:p>
    <w:p w14:paraId="7DCB90C5">
      <w:pPr>
        <w:widowControl/>
        <w:jc w:val="left"/>
        <w:rPr>
          <w:rFonts w:hint="eastAsia" w:ascii="仿宋_GB2312" w:eastAsia="仿宋_GB2312"/>
          <w:b/>
          <w:bCs/>
          <w:sz w:val="28"/>
          <w:szCs w:val="32"/>
        </w:rPr>
      </w:pPr>
      <w:r>
        <w:rPr>
          <w:rFonts w:hint="eastAsia" w:ascii="仿宋_GB2312" w:eastAsia="仿宋_GB2312"/>
          <w:b/>
          <w:bCs/>
          <w:sz w:val="28"/>
          <w:szCs w:val="32"/>
        </w:rPr>
        <w:t>特邀汇报专家：</w:t>
      </w:r>
    </w:p>
    <w:p w14:paraId="24274D82">
      <w:pPr>
        <w:ind w:firstLine="560" w:firstLineChars="200"/>
        <w:rPr>
          <w:rFonts w:hint="eastAsia" w:ascii="仿宋_GB2312" w:eastAsia="仿宋_GB2312"/>
          <w:sz w:val="28"/>
          <w:szCs w:val="32"/>
        </w:rPr>
      </w:pPr>
      <w:r>
        <w:rPr>
          <w:rFonts w:hint="eastAsia" w:ascii="仿宋_GB2312" w:eastAsia="仿宋_GB2312"/>
          <w:sz w:val="28"/>
          <w:szCs w:val="32"/>
        </w:rPr>
        <w:t>石振明，男，1968年生于辽宁省喀左县，教授、博士生导师。2006年获同济大学地下结构方向博士学位。历任同济大学土木工程学院地下建筑与工程系副主任、土木工程学院党委副书记兼地下建筑与工程系党总支书记、土木工程学院纪委书记、基建处处长、校长助理。2023年11月起任同济大学党委常委、副校长。兼任中国岩石力学与工程学会地质与岩土工程智能监测分会首届副理事长、上海市勘察设计行业协会工程勘察与岩土分会常务理事、中国地质学会工程地质专业委员会常务委员等职。</w:t>
      </w:r>
    </w:p>
    <w:p w14:paraId="12D53F75">
      <w:pPr>
        <w:ind w:firstLine="560" w:firstLineChars="200"/>
        <w:rPr>
          <w:rFonts w:hint="eastAsia" w:ascii="仿宋_GB2312" w:eastAsia="仿宋_GB2312"/>
          <w:sz w:val="28"/>
          <w:szCs w:val="32"/>
        </w:rPr>
      </w:pPr>
      <w:r>
        <w:rPr>
          <w:rFonts w:hint="eastAsia" w:ascii="仿宋_GB2312" w:eastAsia="仿宋_GB2312"/>
          <w:sz w:val="28"/>
          <w:szCs w:val="32"/>
        </w:rPr>
        <w:t>主要从事地质灾害与防治、原位测试与工程物探等方面的科学研究和教学工作。主持科技部重点研发计划、国家自然科学基金重点基金、面上项目、国家科技支撑计划等重要科研项目10余项。获上海市科技发明奖一等奖（排名第1）、中国岩石力学学会的自然科学奖一等奖（排名第3）、上海市育才奖、同济大学“追求卓越奖”、首届“卓越”研究生导学团队标兵等奖项。</w:t>
      </w:r>
    </w:p>
    <w:p w14:paraId="01710FB5">
      <w:pPr>
        <w:widowControl/>
        <w:jc w:val="left"/>
        <w:rPr>
          <w:rFonts w:hint="eastAsia"/>
        </w:rPr>
      </w:pPr>
      <w:r>
        <w:rPr>
          <w:rFonts w:hint="eastAsia"/>
        </w:rPr>
        <w:br w:type="page"/>
      </w:r>
    </w:p>
    <w:p w14:paraId="1748F604">
      <w:pPr>
        <w:widowControl/>
        <w:jc w:val="left"/>
        <w:rPr>
          <w:rFonts w:hint="eastAsia" w:ascii="仿宋_GB2312" w:eastAsia="仿宋_GB2312"/>
          <w:b/>
          <w:bCs/>
          <w:sz w:val="28"/>
          <w:szCs w:val="32"/>
        </w:rPr>
        <w:sectPr>
          <w:pgSz w:w="11906" w:h="16838"/>
          <w:pgMar w:top="1440" w:right="1800" w:bottom="1440" w:left="1800" w:header="851" w:footer="992" w:gutter="0"/>
          <w:cols w:space="425" w:num="1"/>
          <w:docGrid w:type="lines" w:linePitch="312" w:charSpace="0"/>
        </w:sectPr>
      </w:pPr>
    </w:p>
    <w:p w14:paraId="1CF20F13">
      <w:pPr>
        <w:widowControl/>
        <w:jc w:val="left"/>
        <w:rPr>
          <w:rFonts w:hint="eastAsia" w:ascii="仿宋_GB2312" w:eastAsia="仿宋_GB2312"/>
          <w:b/>
          <w:bCs/>
          <w:sz w:val="28"/>
          <w:szCs w:val="32"/>
        </w:rPr>
      </w:pPr>
      <w:r>
        <w:rPr>
          <w:rFonts w:hint="eastAsia" w:ascii="仿宋_GB2312" w:eastAsia="仿宋_GB2312"/>
          <w:b/>
          <w:bCs/>
          <w:sz w:val="28"/>
          <w:szCs w:val="32"/>
        </w:rPr>
        <w:t>其他汇报专家：</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946"/>
        <w:gridCol w:w="5528"/>
      </w:tblGrid>
      <w:tr w14:paraId="2940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2F7ED3E9">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姓名</w:t>
            </w:r>
          </w:p>
        </w:tc>
        <w:tc>
          <w:tcPr>
            <w:tcW w:w="6946" w:type="dxa"/>
            <w:vAlign w:val="center"/>
          </w:tcPr>
          <w:p w14:paraId="2F946651">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职务职称</w:t>
            </w:r>
          </w:p>
        </w:tc>
        <w:tc>
          <w:tcPr>
            <w:tcW w:w="5528" w:type="dxa"/>
            <w:vAlign w:val="center"/>
          </w:tcPr>
          <w:p w14:paraId="6B25EEA4">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汇报题目</w:t>
            </w:r>
          </w:p>
        </w:tc>
      </w:tr>
      <w:tr w14:paraId="637A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3BAE9708">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汪智慧</w:t>
            </w:r>
          </w:p>
        </w:tc>
        <w:tc>
          <w:tcPr>
            <w:tcW w:w="6946" w:type="dxa"/>
            <w:vAlign w:val="center"/>
          </w:tcPr>
          <w:p w14:paraId="33E4E679">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辽宁省工程勘察设计大师，中国建筑东北设计研究院有限公司专业总工程师，正高级工程师</w:t>
            </w:r>
          </w:p>
        </w:tc>
        <w:tc>
          <w:tcPr>
            <w:tcW w:w="5528" w:type="dxa"/>
            <w:vAlign w:val="center"/>
          </w:tcPr>
          <w:p w14:paraId="6F6A7E41">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基桩沉降分析中的荷载传递法</w:t>
            </w:r>
          </w:p>
        </w:tc>
      </w:tr>
      <w:tr w14:paraId="2758D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6D0EA6E2">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戴武奎</w:t>
            </w:r>
          </w:p>
        </w:tc>
        <w:tc>
          <w:tcPr>
            <w:tcW w:w="6946" w:type="dxa"/>
            <w:vAlign w:val="center"/>
          </w:tcPr>
          <w:p w14:paraId="66250D5B">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中国建筑东北设计研究院有限公司专业副总工程师，正高级工程师</w:t>
            </w:r>
          </w:p>
        </w:tc>
        <w:tc>
          <w:tcPr>
            <w:tcW w:w="5528" w:type="dxa"/>
            <w:vAlign w:val="center"/>
          </w:tcPr>
          <w:p w14:paraId="367E5392">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季节性冻土基坑冻融灾害演化与防治</w:t>
            </w:r>
          </w:p>
        </w:tc>
      </w:tr>
      <w:tr w14:paraId="064C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163D792A">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佘小康</w:t>
            </w:r>
          </w:p>
        </w:tc>
        <w:tc>
          <w:tcPr>
            <w:tcW w:w="6946" w:type="dxa"/>
            <w:vAlign w:val="center"/>
          </w:tcPr>
          <w:p w14:paraId="4F5E0963">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中建东设岩土工程有限公司科技创新中心，高级工程师</w:t>
            </w:r>
          </w:p>
        </w:tc>
        <w:tc>
          <w:tcPr>
            <w:tcW w:w="5528" w:type="dxa"/>
            <w:vAlign w:val="center"/>
          </w:tcPr>
          <w:p w14:paraId="659AFF97">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人工智能驱动岩土工程企业数字化转型的探索与实践</w:t>
            </w:r>
          </w:p>
        </w:tc>
      </w:tr>
      <w:tr w14:paraId="2521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368868DF">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王述红</w:t>
            </w:r>
          </w:p>
        </w:tc>
        <w:tc>
          <w:tcPr>
            <w:tcW w:w="6946" w:type="dxa"/>
            <w:vAlign w:val="center"/>
          </w:tcPr>
          <w:p w14:paraId="2A2C10D3">
            <w:pPr>
              <w:spacing w:line="360" w:lineRule="auto"/>
              <w:jc w:val="center"/>
              <w:rPr>
                <w:rFonts w:hint="eastAsia" w:ascii="仿宋_GB2312" w:eastAsia="仿宋_GB2312"/>
                <w:kern w:val="0"/>
                <w:sz w:val="28"/>
                <w:szCs w:val="28"/>
              </w:rPr>
            </w:pPr>
            <w:r>
              <w:rPr>
                <w:rFonts w:ascii="仿宋_GB2312" w:eastAsia="仿宋_GB2312"/>
                <w:kern w:val="0"/>
                <w:sz w:val="28"/>
                <w:szCs w:val="28"/>
              </w:rPr>
              <w:t>东北大学资源与土木工程学院</w:t>
            </w:r>
            <w:r>
              <w:rPr>
                <w:rFonts w:hint="eastAsia" w:ascii="仿宋_GB2312" w:eastAsia="仿宋_GB2312"/>
                <w:kern w:val="0"/>
                <w:sz w:val="28"/>
                <w:szCs w:val="28"/>
              </w:rPr>
              <w:t>教授、博士生导师</w:t>
            </w:r>
          </w:p>
        </w:tc>
        <w:tc>
          <w:tcPr>
            <w:tcW w:w="5528" w:type="dxa"/>
            <w:vAlign w:val="center"/>
          </w:tcPr>
          <w:p w14:paraId="778E3203">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极地岩土工程智能感知技术及其具身智能装置研发实践</w:t>
            </w:r>
          </w:p>
        </w:tc>
      </w:tr>
      <w:tr w14:paraId="7BB7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118E66C2">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蔡向荣</w:t>
            </w:r>
          </w:p>
        </w:tc>
        <w:tc>
          <w:tcPr>
            <w:tcW w:w="6946" w:type="dxa"/>
            <w:vAlign w:val="center"/>
          </w:tcPr>
          <w:p w14:paraId="1F08D8FA">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辽宁省建设科学研究院有限责任公司副总工程师，正高级工程师</w:t>
            </w:r>
          </w:p>
        </w:tc>
        <w:tc>
          <w:tcPr>
            <w:tcW w:w="5528" w:type="dxa"/>
            <w:vAlign w:val="center"/>
          </w:tcPr>
          <w:p w14:paraId="3178A0A6">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既有建筑地基基础检测鉴定实例分析</w:t>
            </w:r>
          </w:p>
        </w:tc>
      </w:tr>
      <w:tr w14:paraId="7727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4FD7F732">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周志广</w:t>
            </w:r>
          </w:p>
        </w:tc>
        <w:tc>
          <w:tcPr>
            <w:tcW w:w="6946" w:type="dxa"/>
            <w:vAlign w:val="center"/>
          </w:tcPr>
          <w:p w14:paraId="2B3315EE">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辽宁有色勘察研究院有限责任公司岩土工程专业副总工程师，正高级工程师</w:t>
            </w:r>
          </w:p>
        </w:tc>
        <w:tc>
          <w:tcPr>
            <w:tcW w:w="5528" w:type="dxa"/>
            <w:vAlign w:val="center"/>
          </w:tcPr>
          <w:p w14:paraId="61DD0574">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抚顺红透山矿业有限公司1#尾矿库坝体加固整治工程</w:t>
            </w:r>
          </w:p>
        </w:tc>
      </w:tr>
      <w:tr w14:paraId="2971E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18953D6A">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王俊博</w:t>
            </w:r>
          </w:p>
        </w:tc>
        <w:tc>
          <w:tcPr>
            <w:tcW w:w="6946" w:type="dxa"/>
            <w:vAlign w:val="center"/>
          </w:tcPr>
          <w:p w14:paraId="3061C308">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中冶沈勘工程技术有限公司地热能技术研究院院长，沈阳市地热能低碳技术创新中心主任，正高级工程师</w:t>
            </w:r>
          </w:p>
        </w:tc>
        <w:tc>
          <w:tcPr>
            <w:tcW w:w="5528" w:type="dxa"/>
            <w:vAlign w:val="center"/>
          </w:tcPr>
          <w:p w14:paraId="3183D43C">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“地热能+”清洁能源供暖技术应用与前景</w:t>
            </w:r>
          </w:p>
        </w:tc>
      </w:tr>
      <w:tr w14:paraId="5E10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71E6C1A3">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李伟</w:t>
            </w:r>
          </w:p>
        </w:tc>
        <w:tc>
          <w:tcPr>
            <w:tcW w:w="6946" w:type="dxa"/>
            <w:vAlign w:val="center"/>
          </w:tcPr>
          <w:p w14:paraId="3C9F87F2">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沈阳建筑大学土木工程学院教授</w:t>
            </w:r>
          </w:p>
        </w:tc>
        <w:tc>
          <w:tcPr>
            <w:tcW w:w="5528" w:type="dxa"/>
            <w:vAlign w:val="center"/>
          </w:tcPr>
          <w:p w14:paraId="4F2F20F6">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钢渣与岩土和道路工程的亲密关系</w:t>
            </w:r>
          </w:p>
        </w:tc>
      </w:tr>
      <w:tr w14:paraId="29863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29F321F5">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周峰</w:t>
            </w:r>
          </w:p>
        </w:tc>
        <w:tc>
          <w:tcPr>
            <w:tcW w:w="6946" w:type="dxa"/>
            <w:vAlign w:val="center"/>
          </w:tcPr>
          <w:p w14:paraId="6F6A72A4">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南京工业大学科学研究院院长、科学技术处处长、江苏省交通基础设施安全保障技术工程研究中心主任，教授、博士生导师</w:t>
            </w:r>
          </w:p>
        </w:tc>
        <w:tc>
          <w:tcPr>
            <w:tcW w:w="5528" w:type="dxa"/>
            <w:vAlign w:val="center"/>
          </w:tcPr>
          <w:p w14:paraId="61BCF816">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可控刚度桩筏基础设计理论与工程应用</w:t>
            </w:r>
          </w:p>
        </w:tc>
      </w:tr>
      <w:tr w14:paraId="62AA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52ECC8E8">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涂兵雄</w:t>
            </w:r>
          </w:p>
        </w:tc>
        <w:tc>
          <w:tcPr>
            <w:tcW w:w="6946" w:type="dxa"/>
            <w:vAlign w:val="center"/>
          </w:tcPr>
          <w:p w14:paraId="60E44E36">
            <w:pPr>
              <w:spacing w:line="360" w:lineRule="auto"/>
              <w:jc w:val="center"/>
              <w:rPr>
                <w:rFonts w:hint="eastAsia" w:ascii="仿宋_GB2312" w:eastAsia="仿宋_GB2312"/>
                <w:kern w:val="0"/>
                <w:sz w:val="28"/>
                <w:szCs w:val="28"/>
              </w:rPr>
            </w:pPr>
            <w:r>
              <w:rPr>
                <w:rFonts w:ascii="仿宋_GB2312" w:eastAsia="仿宋_GB2312"/>
                <w:kern w:val="0"/>
                <w:sz w:val="28"/>
                <w:szCs w:val="28"/>
              </w:rPr>
              <w:t>华侨大学土木工程学院副教授、硕士生导师</w:t>
            </w:r>
          </w:p>
        </w:tc>
        <w:tc>
          <w:tcPr>
            <w:tcW w:w="5528" w:type="dxa"/>
            <w:vAlign w:val="center"/>
          </w:tcPr>
          <w:p w14:paraId="319956F8">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拉压复合型锚杆技术及应用</w:t>
            </w:r>
          </w:p>
        </w:tc>
      </w:tr>
      <w:tr w14:paraId="678C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68E51A9B">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杨涛</w:t>
            </w:r>
          </w:p>
        </w:tc>
        <w:tc>
          <w:tcPr>
            <w:tcW w:w="6946" w:type="dxa"/>
            <w:vAlign w:val="center"/>
          </w:tcPr>
          <w:p w14:paraId="383A8985">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岩联（武汉）科技有限公司技术总监，高级工程师</w:t>
            </w:r>
          </w:p>
        </w:tc>
        <w:tc>
          <w:tcPr>
            <w:tcW w:w="5528" w:type="dxa"/>
            <w:vAlign w:val="center"/>
          </w:tcPr>
          <w:p w14:paraId="38BA8BA8">
            <w:pPr>
              <w:spacing w:line="360" w:lineRule="auto"/>
              <w:jc w:val="center"/>
              <w:rPr>
                <w:rFonts w:hint="eastAsia" w:ascii="仿宋_GB2312" w:eastAsia="仿宋_GB2312"/>
                <w:kern w:val="0"/>
                <w:sz w:val="28"/>
                <w:szCs w:val="28"/>
              </w:rPr>
            </w:pPr>
            <w:r>
              <w:rPr>
                <w:rFonts w:hint="eastAsia" w:ascii="仿宋_GB2312" w:eastAsia="仿宋_GB2312"/>
                <w:kern w:val="0"/>
                <w:sz w:val="28"/>
                <w:szCs w:val="28"/>
              </w:rPr>
              <w:t>城市生命线工程安全监测集控运行方案分享</w:t>
            </w:r>
          </w:p>
        </w:tc>
      </w:tr>
    </w:tbl>
    <w:p w14:paraId="71444985">
      <w:pPr>
        <w:rPr>
          <w:rFonts w:hint="eastAsia"/>
        </w:rPr>
      </w:pPr>
    </w:p>
    <w:p w14:paraId="63A86FEE">
      <w:pPr>
        <w:rPr>
          <w:rFonts w:hint="eastAsia"/>
        </w:rPr>
      </w:pPr>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B47"/>
    <w:rsid w:val="00040A81"/>
    <w:rsid w:val="000A050C"/>
    <w:rsid w:val="0023390E"/>
    <w:rsid w:val="002A0747"/>
    <w:rsid w:val="002C305E"/>
    <w:rsid w:val="003D082E"/>
    <w:rsid w:val="004B539E"/>
    <w:rsid w:val="00580664"/>
    <w:rsid w:val="005B5CF1"/>
    <w:rsid w:val="00691F4B"/>
    <w:rsid w:val="0070439D"/>
    <w:rsid w:val="00844B47"/>
    <w:rsid w:val="00A078CA"/>
    <w:rsid w:val="00A9207C"/>
    <w:rsid w:val="00AD20A0"/>
    <w:rsid w:val="00AE30B1"/>
    <w:rsid w:val="00AF2F17"/>
    <w:rsid w:val="00DF286B"/>
    <w:rsid w:val="00ED1EFA"/>
    <w:rsid w:val="00F27401"/>
    <w:rsid w:val="00FD7E22"/>
    <w:rsid w:val="00FF7CEE"/>
    <w:rsid w:val="4C704CE8"/>
    <w:rsid w:val="53D67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customStyle="1" w:styleId="19">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7"/>
    <w:link w:val="5"/>
    <w:semiHidden/>
    <w:qFormat/>
    <w:uiPriority w:val="9"/>
    <w:rPr>
      <w:rFonts w:cstheme="majorBidi"/>
      <w:color w:val="2F5597" w:themeColor="accent1" w:themeShade="BF"/>
      <w:sz w:val="28"/>
      <w:szCs w:val="28"/>
    </w:rPr>
  </w:style>
  <w:style w:type="character" w:customStyle="1" w:styleId="23">
    <w:name w:val="标题 5 字符"/>
    <w:basedOn w:val="17"/>
    <w:link w:val="6"/>
    <w:semiHidden/>
    <w:qFormat/>
    <w:uiPriority w:val="9"/>
    <w:rPr>
      <w:rFonts w:cstheme="majorBidi"/>
      <w:color w:val="2F5597" w:themeColor="accent1" w:themeShade="BF"/>
      <w:sz w:val="24"/>
      <w:szCs w:val="24"/>
    </w:rPr>
  </w:style>
  <w:style w:type="character" w:customStyle="1" w:styleId="24">
    <w:name w:val="标题 6 字符"/>
    <w:basedOn w:val="17"/>
    <w:link w:val="7"/>
    <w:semiHidden/>
    <w:qFormat/>
    <w:uiPriority w:val="9"/>
    <w:rPr>
      <w:rFonts w:cstheme="majorBidi"/>
      <w:b/>
      <w:bCs/>
      <w:color w:val="2F5597"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qFormat/>
    <w:uiPriority w:val="30"/>
    <w:rPr>
      <w:i/>
      <w:iCs/>
      <w:color w:val="2F5597" w:themeColor="accent1" w:themeShade="BF"/>
    </w:rPr>
  </w:style>
  <w:style w:type="character" w:customStyle="1" w:styleId="36">
    <w:name w:val="Intense Reference"/>
    <w:basedOn w:val="17"/>
    <w:qFormat/>
    <w:uiPriority w:val="32"/>
    <w:rPr>
      <w:b/>
      <w:bCs/>
      <w:smallCaps/>
      <w:color w:val="2F5597" w:themeColor="accent1" w:themeShade="BF"/>
      <w:spacing w:val="5"/>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 w:type="character" w:customStyle="1" w:styleId="39">
    <w:name w:val="Unresolved Mention"/>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1769</Words>
  <Characters>1796</Characters>
  <Lines>13</Lines>
  <Paragraphs>3</Paragraphs>
  <TotalTime>75</TotalTime>
  <ScaleCrop>false</ScaleCrop>
  <LinksUpToDate>false</LinksUpToDate>
  <CharactersWithSpaces>1796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2026-04-17T03:33:00Z</dcterms:created>
  <dc:creator>Administrator</dc:creator>
  <cp:lastModifiedBy>尤三儿</cp:lastModifiedBy>
  <cp:lastPrinted>2026-04-21T05:51:41Z</cp:lastPrinted>
  <dcterms:modified xsi:type="dcterms:W3CDTF">2026-04-21T05:51:43Z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eyJoZGlkIjoiMWZkNTRlNzRjYWMyMGMzYTc1OTIzZGNlZDM0ZTBiZDIiLCJ1c2VySWQiOiI0MDI3OTQ5OTYifQ==</vt:lpwstr>
  </property>
  <property fmtid="{D5CDD505-2E9C-101B-9397-08002B2CF9AE}" pid="3" name="KSOProductBuildVer">
    <vt:lpwstr>2052-12.1.0.25865</vt:lpwstr>
  </property>
  <property fmtid="{D5CDD505-2E9C-101B-9397-08002B2CF9AE}" pid="4" name="ICV">
    <vt:lpwstr>790870DC4DEF4C80945BC3110F63BD52_12</vt:lpwstr>
  </property>
</Properties>
</file>