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B8E03E">
      <w:pPr>
        <w:jc w:val="center"/>
        <w:rPr>
          <w:rFonts w:hint="eastAsia" w:ascii="宋体" w:hAnsi="宋体" w:eastAsia="宋体" w:cs="宋体"/>
          <w:b/>
          <w:bCs/>
          <w:sz w:val="40"/>
          <w:szCs w:val="40"/>
          <w:highlight w:val="none"/>
          <w:lang w:val="en-US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  <w:t>辽宁省勘察设计协会数字化转型调研表</w:t>
      </w:r>
    </w:p>
    <w:bookmarkEnd w:id="0"/>
    <w:p w14:paraId="543E45E8">
      <w:pPr>
        <w:rPr>
          <w:rFonts w:hint="eastAsia" w:ascii="宋体" w:hAnsi="宋体" w:eastAsia="宋体" w:cs="宋体"/>
          <w:highlight w:val="none"/>
        </w:rPr>
      </w:pPr>
    </w:p>
    <w:p w14:paraId="0956DFE1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 xml:space="preserve">一、企业基本信息  </w:t>
      </w:r>
    </w:p>
    <w:p w14:paraId="64D776C1">
      <w:pPr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1. 企业名称（选填）：____________________  </w:t>
      </w:r>
    </w:p>
    <w:p w14:paraId="38F3B6E9">
      <w:pPr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2. 成立时间：□10年以内 □10-20年 □20年以上  </w:t>
      </w:r>
    </w:p>
    <w:p w14:paraId="78BCD897">
      <w:pPr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3. 员工规模：□100人以下 □100-500人 □500人以上  </w:t>
      </w:r>
    </w:p>
    <w:p w14:paraId="7FCE11C9">
      <w:pPr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4. 主营业务领域（可多选）：  </w:t>
      </w:r>
    </w:p>
    <w:p w14:paraId="4CE376E3">
      <w:pPr>
        <w:ind w:firstLine="280" w:firstLineChars="1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建筑工程设计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工程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勘察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设计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市政工程设计</w:t>
      </w:r>
    </w:p>
    <w:p w14:paraId="1F8D52D1">
      <w:pPr>
        <w:ind w:firstLine="280" w:firstLineChars="1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冶金工程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设计 □ 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化工石化医药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工程设计 □ 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公路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工程设计  </w:t>
      </w:r>
    </w:p>
    <w:p w14:paraId="70EFD13A">
      <w:pPr>
        <w:ind w:firstLine="280" w:firstLineChars="1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□ 水利工程设计 □ 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电力工程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设计 □ 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铁路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工程设计</w:t>
      </w:r>
    </w:p>
    <w:p w14:paraId="7127DD55">
      <w:pPr>
        <w:ind w:firstLine="280" w:firstLineChars="100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□ 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通信广电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工程设计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□ 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煤炭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工程设计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 </w:t>
      </w:r>
    </w:p>
    <w:p w14:paraId="6CA15178">
      <w:pPr>
        <w:ind w:firstLine="280" w:firstLineChars="100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石油天然气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工程设计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□ 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军工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工程设计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</w:t>
      </w:r>
    </w:p>
    <w:p w14:paraId="5588CC96">
      <w:pPr>
        <w:ind w:firstLine="280" w:firstLineChars="1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机械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工程设计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商务粮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工程设计</w:t>
      </w:r>
    </w:p>
    <w:p w14:paraId="1535F278">
      <w:pPr>
        <w:ind w:firstLine="280" w:firstLineChars="1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□ 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核工业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工程设计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□ 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轻纺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工程设计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建材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工程设计</w:t>
      </w:r>
    </w:p>
    <w:p w14:paraId="219119B0">
      <w:pPr>
        <w:ind w:firstLine="280" w:firstLineChars="1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□ 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水运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工程设计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□ 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民航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工程设计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□ 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农林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工程设计</w:t>
      </w:r>
    </w:p>
    <w:p w14:paraId="0BAEED14">
      <w:pPr>
        <w:ind w:firstLine="280" w:firstLineChars="1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□ 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海洋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工程设计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其他：_________  </w:t>
      </w:r>
    </w:p>
    <w:p w14:paraId="066B1B6B">
      <w:pPr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5. 年营业收入范围：</w:t>
      </w:r>
    </w:p>
    <w:p w14:paraId="08AB38EA">
      <w:pPr>
        <w:ind w:firstLine="280" w:firstLineChars="1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1亿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元以下 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1亿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-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亿元 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5亿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-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10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亿元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10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亿元以上  </w:t>
      </w:r>
    </w:p>
    <w:p w14:paraId="2BB31A51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 xml:space="preserve">二、数字化转型现状  </w:t>
      </w:r>
    </w:p>
    <w:p w14:paraId="11054D77">
      <w:pPr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1. 当前数字化水平自评（1-5分，1为最低，5为最高）：  </w:t>
      </w:r>
    </w:p>
    <w:p w14:paraId="137993BB">
      <w:pPr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  - 技术工具应用：□1 □2 □3 □4 □5  </w:t>
      </w:r>
    </w:p>
    <w:p w14:paraId="3A251F53">
      <w:pPr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  - 数据管理能力：□1 □2 □3 □4 □5  </w:t>
      </w:r>
    </w:p>
    <w:p w14:paraId="61623903">
      <w:pPr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  - 协同效率：□1 □2 □3 □4 □5  </w:t>
      </w:r>
    </w:p>
    <w:p w14:paraId="2CEFEAC7">
      <w:pPr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2. 是否制定数字化转型战略：  </w:t>
      </w:r>
    </w:p>
    <w:p w14:paraId="0B0E9BA1">
      <w:pPr>
        <w:ind w:firstLine="280" w:firstLineChars="1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  □ 已制定明确规划 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正在规划中 □ 尚未启动  </w:t>
      </w:r>
    </w:p>
    <w:p w14:paraId="026F2CB9">
      <w:pPr>
        <w:ind w:left="560" w:hanging="560" w:hangingChars="2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3.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是否应用数字孪生技术：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□ 未应用 □ 试点阶段（单项目） </w:t>
      </w:r>
    </w:p>
    <w:p w14:paraId="53A29E06">
      <w:pPr>
        <w:ind w:left="559" w:leftChars="266" w:firstLine="0" w:firstLineChars="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多项目推广 □ 全生命周期覆盖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highlight w:val="none"/>
        </w:rPr>
        <w:t>- 应用场景（可多选）：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highlight w:val="none"/>
        </w:rPr>
        <w:t>□ 设计阶段仿真 □ 施工过程模拟 □ 运维管理 □ 客户展示 □ 其他：______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highlight w:val="none"/>
        </w:rPr>
        <w:t>- 主要工具/平台：______________________</w:t>
      </w:r>
    </w:p>
    <w:p w14:paraId="58FCFFE5">
      <w:pPr>
        <w:ind w:left="560" w:hanging="560" w:hangingChars="2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4.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AI技术应用场景（可多选）：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□ 智能审图（规范检查） 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自动化建模（BIM参数化） </w:t>
      </w:r>
    </w:p>
    <w:p w14:paraId="5CC31354">
      <w:pPr>
        <w:ind w:left="559" w:leftChars="266" w:firstLine="0" w:firstLineChars="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工程数据预测分析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资源优化调度 </w:t>
      </w:r>
    </w:p>
    <w:p w14:paraId="4CEA1A8C">
      <w:pPr>
        <w:ind w:left="559" w:leftChars="266" w:firstLine="0" w:firstLineChars="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风险识别与预警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其他：_________</w:t>
      </w:r>
    </w:p>
    <w:p w14:paraId="4F747FE2">
      <w:pPr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5.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已应用的数字化工具/系统（可多选）：  </w:t>
      </w:r>
    </w:p>
    <w:p w14:paraId="4DBB5A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①协同管理平台：</w:t>
      </w:r>
    </w:p>
    <w:p w14:paraId="3C993B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中科华兴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钉钉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企业微信 </w:t>
      </w:r>
    </w:p>
    <w:p w14:paraId="20DD4A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②协同设计平台：</w:t>
      </w:r>
    </w:p>
    <w:p w14:paraId="098B03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数维软件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广联达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PDMan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绿建斯维尔</w:t>
      </w:r>
    </w:p>
    <w:p w14:paraId="6D60E9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6071F"/>
          <w:spacing w:val="0"/>
          <w:sz w:val="28"/>
          <w:szCs w:val="28"/>
          <w:shd w:val="clear" w:fill="FDFDFE"/>
        </w:rPr>
        <w:t>中望CAD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6071F"/>
          <w:spacing w:val="0"/>
          <w:sz w:val="28"/>
          <w:szCs w:val="28"/>
          <w:shd w:val="clear" w:fill="FDFDF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6071F"/>
          <w:spacing w:val="0"/>
          <w:sz w:val="28"/>
          <w:szCs w:val="28"/>
          <w:shd w:val="clear" w:fill="FDFDFE"/>
        </w:rPr>
        <w:t>浩辰CAD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6071F"/>
          <w:spacing w:val="0"/>
          <w:sz w:val="28"/>
          <w:szCs w:val="28"/>
          <w:shd w:val="clear" w:fill="FDFDF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6071F"/>
          <w:spacing w:val="0"/>
          <w:sz w:val="28"/>
          <w:szCs w:val="28"/>
          <w:shd w:val="clear" w:fill="FDFDFE"/>
          <w:lang w:val="en-US" w:eastAsia="zh-CN"/>
        </w:rPr>
        <w:t xml:space="preserve">PKPM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天正CAD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6071F"/>
          <w:spacing w:val="0"/>
          <w:sz w:val="28"/>
          <w:szCs w:val="28"/>
          <w:shd w:val="clear" w:fill="FDFDFE"/>
          <w:lang w:val="en-US" w:eastAsia="zh-CN"/>
        </w:rPr>
        <w:t xml:space="preserve"> </w:t>
      </w:r>
    </w:p>
    <w:p w14:paraId="3FC5DE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③渲染软件：</w:t>
      </w:r>
    </w:p>
    <w:p w14:paraId="1D493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6071F"/>
          <w:spacing w:val="0"/>
          <w:sz w:val="28"/>
          <w:szCs w:val="28"/>
          <w:shd w:val="clear" w:fill="FDFDFE"/>
        </w:rPr>
        <w:t>D5 Render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6071F"/>
          <w:spacing w:val="0"/>
          <w:sz w:val="28"/>
          <w:szCs w:val="28"/>
          <w:shd w:val="clear" w:fill="FDFDF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6071F"/>
          <w:spacing w:val="0"/>
          <w:sz w:val="28"/>
          <w:szCs w:val="28"/>
          <w:shd w:val="clear" w:fill="FDFDFE"/>
        </w:rPr>
        <w:t>Mars</w:t>
      </w:r>
    </w:p>
    <w:p w14:paraId="20E9DE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④办公软件：</w:t>
      </w:r>
    </w:p>
    <w:p w14:paraId="43AB9E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WPS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福昕DPF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</w:rPr>
        <w:t xml:space="preserve"> 云计算/云存储</w:t>
      </w:r>
    </w:p>
    <w:p w14:paraId="38C891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</w:rPr>
        <w:t xml:space="preserve"> 大数据分析平台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</w:rPr>
        <w:t xml:space="preserve"> 物联网（IoT）设备 </w:t>
      </w:r>
    </w:p>
    <w:p w14:paraId="354574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⑤其他软件：</w:t>
      </w:r>
      <w:r>
        <w:rPr>
          <w:rFonts w:hint="eastAsia" w:ascii="宋体" w:hAnsi="宋体" w:eastAsia="宋体" w:cs="宋体"/>
          <w:sz w:val="28"/>
          <w:szCs w:val="28"/>
        </w:rPr>
        <w:t>_________</w:t>
      </w:r>
    </w:p>
    <w:p w14:paraId="60C11C30">
      <w:pPr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6.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近3年数字化投入占比：  </w:t>
      </w:r>
    </w:p>
    <w:p w14:paraId="3B932FF5">
      <w:pPr>
        <w:ind w:left="559" w:leftChars="266" w:firstLine="0" w:firstLineChars="0"/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低于营收的1% □ 1%-3% □ 3%-5% □ 5%以上  </w:t>
      </w:r>
    </w:p>
    <w:p w14:paraId="5F91E8BA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 xml:space="preserve">三、数字化转型应用场景  </w:t>
      </w:r>
    </w:p>
    <w:p w14:paraId="7B9A1111">
      <w:pPr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1. 哪些环节已实现数字化（可多选）：  </w:t>
      </w:r>
    </w:p>
    <w:p w14:paraId="608DAFC9">
      <w:pPr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方案设计 □ 施工图设计 □ 工程勘察 □ 项目管理  </w:t>
      </w:r>
    </w:p>
    <w:p w14:paraId="70830450">
      <w:pPr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成本控制 □ 客户沟通 □ 数据归档与共享 </w:t>
      </w:r>
    </w:p>
    <w:p w14:paraId="5824A4E6">
      <w:pPr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其他：_________  </w:t>
      </w:r>
    </w:p>
    <w:p w14:paraId="22C74151">
      <w:pPr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2. BIM技术应用深度：</w:t>
      </w:r>
    </w:p>
    <w:p w14:paraId="5D4419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□ 未应用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□ 局部试点（单项目） </w:t>
      </w:r>
    </w:p>
    <w:p w14:paraId="492133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多项目推广 □ 全生命周期覆盖</w:t>
      </w:r>
    </w:p>
    <w:p w14:paraId="3CC519FC">
      <w:pPr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. 数据协同痛点（可多选）：  </w:t>
      </w:r>
    </w:p>
    <w:p w14:paraId="7082B2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□ 跨部门数据孤岛 □ 外部单位协同困难 □ 版本管理混乱  </w:t>
      </w:r>
    </w:p>
    <w:p w14:paraId="7CC1AB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数据安全风险 □ 其他：_________  </w:t>
      </w:r>
    </w:p>
    <w:p w14:paraId="7FE05DC0">
      <w:pPr>
        <w:ind w:left="560" w:hanging="560" w:hangingChars="200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4.数字孪生与BIM的协同情况：</w:t>
      </w:r>
    </w:p>
    <w:p w14:paraId="443035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559" w:leftChars="266" w:firstLine="0" w:firstLineChars="0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无关联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部分数据互通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深度集成（实时同步） </w:t>
      </w:r>
    </w:p>
    <w:p w14:paraId="2684CB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559" w:leftChars="266" w:firstLine="0" w:firstLineChars="0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其他：______</w:t>
      </w:r>
    </w:p>
    <w:p w14:paraId="0185E12F">
      <w:pPr>
        <w:ind w:left="560" w:hanging="560" w:hangingChars="200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5. AI应用带来的效率提升（请填写大致百分比）：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highlight w:val="none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&lt;10%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10%-30%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30%-50%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&gt;50%</w:t>
      </w:r>
    </w:p>
    <w:p w14:paraId="18288C8D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</w:pPr>
    </w:p>
    <w:p w14:paraId="1E8BDBF5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 xml:space="preserve">四、挑战与需求  </w:t>
      </w:r>
    </w:p>
    <w:p w14:paraId="7681FB20">
      <w:pPr>
        <w:rPr>
          <w:rFonts w:hint="eastAsia" w:ascii="宋体" w:hAnsi="宋体" w:eastAsia="宋体" w:cs="宋体"/>
          <w:b w:val="0"/>
          <w:bCs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highlight w:val="none"/>
        </w:rPr>
        <w:t xml:space="preserve">1. </w:t>
      </w:r>
      <w:r>
        <w:rPr>
          <w:rFonts w:hint="eastAsia" w:ascii="宋体" w:hAnsi="宋体" w:eastAsia="宋体" w:cs="宋体"/>
          <w:sz w:val="32"/>
          <w:szCs w:val="32"/>
          <w:highlight w:val="none"/>
        </w:rPr>
        <w:t>数字化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highlight w:val="none"/>
        </w:rPr>
        <w:t xml:space="preserve">转型主要阻碍因素（可多选）：  </w:t>
      </w:r>
    </w:p>
    <w:p w14:paraId="738BF282">
      <w:pPr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□ 资金不足 □ 技术人才短缺 □ 管理层认知不足  </w:t>
      </w:r>
    </w:p>
    <w:p w14:paraId="5AE3570B">
      <w:pPr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□ 现有业务模式惯性 □ 软件/硬件成本高 □ 行业标准缺失  </w:t>
      </w:r>
    </w:p>
    <w:p w14:paraId="3286DB1B">
      <w:pPr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其他：_________  </w:t>
      </w:r>
    </w:p>
    <w:p w14:paraId="7A9069B4">
      <w:pPr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2. 最迫切需要的技术支持（可多选）：  </w:t>
      </w:r>
    </w:p>
    <w:p w14:paraId="113428DC">
      <w:pPr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□ BIM全流程解决方案 □ 云端协同平台 □ AI设计辅助工具  </w:t>
      </w:r>
    </w:p>
    <w:p w14:paraId="19104D2D">
      <w:pPr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大数据分析能力 □ 物联网设备集成 □ 数据安全技术  </w:t>
      </w:r>
    </w:p>
    <w:p w14:paraId="7F378058">
      <w:pPr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其他：_________  </w:t>
      </w:r>
    </w:p>
    <w:p w14:paraId="0F43B259">
      <w:pPr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3. 期望的政策或行业支持（可多选）：  </w:t>
      </w:r>
    </w:p>
    <w:p w14:paraId="0A163DD3">
      <w:pPr>
        <w:ind w:left="559" w:leftChars="266" w:firstLine="0" w:firstLineChars="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专项资金补贴 □ 技术标准制定 □ 人才培训合作 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标杆案例推广 □ 税收优惠 □ 其他：_________  </w:t>
      </w:r>
    </w:p>
    <w:p w14:paraId="728BFFBA"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数字孪生实施的主要障碍（可多选）：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数据采集与整合困难 □ 模型精度不足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算力/硬件成本高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缺乏跨领域协同标准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□ 技术人才短缺 □ 其他：_______</w:t>
      </w:r>
    </w:p>
    <w:p w14:paraId="01DC0168">
      <w:pPr>
        <w:ind w:left="280" w:hanging="280" w:hangingChars="1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5. 对AI技术的核心需求（可多选）：</w:t>
      </w:r>
    </w:p>
    <w:p w14:paraId="16D84755">
      <w:pPr>
        <w:ind w:left="279" w:leftChars="133" w:firstLine="280" w:firstLineChars="1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设计自动化工具 □ 智能决策支持 □ 数据标注与训练服务</w:t>
      </w:r>
    </w:p>
    <w:p w14:paraId="1053DF8A">
      <w:pPr>
        <w:ind w:left="279" w:leftChars="133" w:firstLine="280" w:firstLineChars="1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□ 行业专用算法库 □ 模型可解释性提升 □ 其他：_______</w:t>
      </w:r>
    </w:p>
    <w:p w14:paraId="22E285F1">
      <w:pP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6、未来计划选择的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数字化工具/系统（可多选）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：</w:t>
      </w:r>
    </w:p>
    <w:p w14:paraId="2EB969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①协同管理平台：</w:t>
      </w:r>
    </w:p>
    <w:p w14:paraId="241C34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中科华兴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钉钉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企业微信 </w:t>
      </w:r>
    </w:p>
    <w:p w14:paraId="61BEB1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②协同设计平台：</w:t>
      </w:r>
    </w:p>
    <w:p w14:paraId="1C3DA6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数维软件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广联达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PDMan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绿建斯维尔</w:t>
      </w:r>
    </w:p>
    <w:p w14:paraId="320516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6071F"/>
          <w:spacing w:val="0"/>
          <w:sz w:val="28"/>
          <w:szCs w:val="28"/>
          <w:shd w:val="clear" w:fill="FDFDFE"/>
        </w:rPr>
        <w:t>中望CAD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6071F"/>
          <w:spacing w:val="0"/>
          <w:sz w:val="28"/>
          <w:szCs w:val="28"/>
          <w:shd w:val="clear" w:fill="FDFDF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6071F"/>
          <w:spacing w:val="0"/>
          <w:sz w:val="28"/>
          <w:szCs w:val="28"/>
          <w:shd w:val="clear" w:fill="FDFDFE"/>
        </w:rPr>
        <w:t>浩辰CAD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6071F"/>
          <w:spacing w:val="0"/>
          <w:sz w:val="28"/>
          <w:szCs w:val="28"/>
          <w:shd w:val="clear" w:fill="FDFDF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6071F"/>
          <w:spacing w:val="0"/>
          <w:sz w:val="28"/>
          <w:szCs w:val="28"/>
          <w:shd w:val="clear" w:fill="FDFDFE"/>
          <w:lang w:val="en-US" w:eastAsia="zh-CN"/>
        </w:rPr>
        <w:t xml:space="preserve">PKPM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天正CAD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6071F"/>
          <w:spacing w:val="0"/>
          <w:sz w:val="28"/>
          <w:szCs w:val="28"/>
          <w:shd w:val="clear" w:fill="FDFDFE"/>
          <w:lang w:val="en-US" w:eastAsia="zh-CN"/>
        </w:rPr>
        <w:t xml:space="preserve"> </w:t>
      </w:r>
    </w:p>
    <w:p w14:paraId="658D94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③渲染软件：</w:t>
      </w:r>
    </w:p>
    <w:p w14:paraId="771C49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6071F"/>
          <w:spacing w:val="0"/>
          <w:sz w:val="28"/>
          <w:szCs w:val="28"/>
          <w:shd w:val="clear" w:fill="FDFDFE"/>
        </w:rPr>
        <w:t>D5 Render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6071F"/>
          <w:spacing w:val="0"/>
          <w:sz w:val="28"/>
          <w:szCs w:val="28"/>
          <w:shd w:val="clear" w:fill="FDFDF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6071F"/>
          <w:spacing w:val="0"/>
          <w:sz w:val="28"/>
          <w:szCs w:val="28"/>
          <w:shd w:val="clear" w:fill="FDFDFE"/>
        </w:rPr>
        <w:t>Mars</w:t>
      </w:r>
    </w:p>
    <w:p w14:paraId="3BFB19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④办公软件：</w:t>
      </w:r>
    </w:p>
    <w:p w14:paraId="24E0B8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WPS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福昕DPF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</w:rPr>
        <w:t xml:space="preserve"> 云计算/云存储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</w:p>
    <w:p w14:paraId="3640CE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</w:rPr>
        <w:t xml:space="preserve"> 大数据分析平台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</w:rPr>
        <w:t xml:space="preserve"> 物联网（IoT）设备 </w:t>
      </w:r>
    </w:p>
    <w:p w14:paraId="0AFE3D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⑤其他软件：</w:t>
      </w:r>
      <w:r>
        <w:rPr>
          <w:rFonts w:hint="eastAsia" w:ascii="宋体" w:hAnsi="宋体" w:eastAsia="宋体" w:cs="宋体"/>
          <w:sz w:val="28"/>
          <w:szCs w:val="28"/>
        </w:rPr>
        <w:t>_________</w:t>
      </w:r>
    </w:p>
    <w:p w14:paraId="30C8C106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 xml:space="preserve">五、未来规划与开放问题  </w:t>
      </w:r>
    </w:p>
    <w:p w14:paraId="20A1CBCA">
      <w:pPr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1. 未来3年数字化投入计划：  </w:t>
      </w:r>
    </w:p>
    <w:p w14:paraId="23C799CB">
      <w:pPr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□ 保持现有水平 □ 小幅增加（10%-30%） </w:t>
      </w:r>
    </w:p>
    <w:p w14:paraId="618FA3F2">
      <w:pPr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大幅增加（30%以上）  </w:t>
      </w:r>
    </w:p>
    <w:p w14:paraId="5E916623">
      <w:pPr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2. 是否考虑与外部科技公司合作：  </w:t>
      </w:r>
    </w:p>
    <w:p w14:paraId="61886C54">
      <w:pPr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是（关注领域：_________） □ 否  </w:t>
      </w:r>
    </w:p>
    <w:p w14:paraId="265843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560" w:hanging="560" w:hanging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3.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未来3年数字孪生与AI的投入方向（可多选）：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数字孪生平台建设 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AI算法自主研发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第三方技术服务采购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跨系统数据中台搭建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员工技能培训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其他：_______</w:t>
      </w:r>
    </w:p>
    <w:p w14:paraId="0E55F4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560" w:hanging="560" w:hanging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4.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是否计划引入数字孪生与AI的行业解决方案：</w:t>
      </w:r>
    </w:p>
    <w:p w14:paraId="239BA6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559" w:leftChars="266" w:firstLine="0" w:firstLineChars="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是（关注领域：_________） 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否</w:t>
      </w:r>
    </w:p>
    <w:p w14:paraId="607754DF">
      <w:pPr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. 其他建议或需求（请简述）：_____________________________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1E414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35314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35314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B54F77"/>
    <w:multiLevelType w:val="singleLevel"/>
    <w:tmpl w:val="F7B54F77"/>
    <w:lvl w:ilvl="0" w:tentative="0">
      <w:start w:val="4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yMjFlOTAwYTNmNTc2YTA3MDFkYzE4OTE3MWI3ZGMifQ=="/>
  </w:docVars>
  <w:rsids>
    <w:rsidRoot w:val="722F0574"/>
    <w:rsid w:val="00152BE0"/>
    <w:rsid w:val="002449BF"/>
    <w:rsid w:val="003533AA"/>
    <w:rsid w:val="005E36CF"/>
    <w:rsid w:val="00D3779F"/>
    <w:rsid w:val="00DA5D7B"/>
    <w:rsid w:val="04893DAA"/>
    <w:rsid w:val="05B4037F"/>
    <w:rsid w:val="07A52889"/>
    <w:rsid w:val="082F2AF4"/>
    <w:rsid w:val="0A7A0D81"/>
    <w:rsid w:val="0B7948E1"/>
    <w:rsid w:val="0B86636E"/>
    <w:rsid w:val="1443037A"/>
    <w:rsid w:val="14D531EC"/>
    <w:rsid w:val="185C36C6"/>
    <w:rsid w:val="18D74992"/>
    <w:rsid w:val="19711577"/>
    <w:rsid w:val="1C967BEB"/>
    <w:rsid w:val="1D61352C"/>
    <w:rsid w:val="2028243E"/>
    <w:rsid w:val="2161544D"/>
    <w:rsid w:val="23E9A3CA"/>
    <w:rsid w:val="25164BFC"/>
    <w:rsid w:val="27FF3F08"/>
    <w:rsid w:val="281C077C"/>
    <w:rsid w:val="2A742AF1"/>
    <w:rsid w:val="368160F7"/>
    <w:rsid w:val="3BDE960D"/>
    <w:rsid w:val="3CFF5952"/>
    <w:rsid w:val="3D92499B"/>
    <w:rsid w:val="40943012"/>
    <w:rsid w:val="41843E65"/>
    <w:rsid w:val="425F282E"/>
    <w:rsid w:val="428D233E"/>
    <w:rsid w:val="42FE4CE0"/>
    <w:rsid w:val="46144837"/>
    <w:rsid w:val="496A0A46"/>
    <w:rsid w:val="49E52C6C"/>
    <w:rsid w:val="4ABE62D8"/>
    <w:rsid w:val="4E21623C"/>
    <w:rsid w:val="504D156B"/>
    <w:rsid w:val="508261E8"/>
    <w:rsid w:val="50EF6AF3"/>
    <w:rsid w:val="53604DB1"/>
    <w:rsid w:val="57F4029F"/>
    <w:rsid w:val="57FF64B7"/>
    <w:rsid w:val="5C5F16E2"/>
    <w:rsid w:val="5C6D59BF"/>
    <w:rsid w:val="60C96E1E"/>
    <w:rsid w:val="61B427CD"/>
    <w:rsid w:val="62265778"/>
    <w:rsid w:val="64E35BA2"/>
    <w:rsid w:val="6CAA3CC8"/>
    <w:rsid w:val="6F517128"/>
    <w:rsid w:val="6FEC5DB0"/>
    <w:rsid w:val="70771FDB"/>
    <w:rsid w:val="722F0574"/>
    <w:rsid w:val="76FF9610"/>
    <w:rsid w:val="77590C81"/>
    <w:rsid w:val="7F3E4508"/>
    <w:rsid w:val="7FF95B32"/>
    <w:rsid w:val="DFCDDF28"/>
    <w:rsid w:val="EB8F12CE"/>
    <w:rsid w:val="EFEFB136"/>
    <w:rsid w:val="FB3A659B"/>
    <w:rsid w:val="FBB4EF87"/>
    <w:rsid w:val="FFF7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font21"/>
    <w:basedOn w:val="6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9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1613</Words>
  <Characters>1951</Characters>
  <Lines>10</Lines>
  <Paragraphs>2</Paragraphs>
  <TotalTime>0</TotalTime>
  <ScaleCrop>false</ScaleCrop>
  <LinksUpToDate>false</LinksUpToDate>
  <CharactersWithSpaces>2394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2023-03-15T17:49:00Z</dcterms:created>
  <dc:creator>崇山书院</dc:creator>
  <cp:lastModifiedBy>尤三儿</cp:lastModifiedBy>
  <dcterms:modified xsi:type="dcterms:W3CDTF">2025-05-23T01:45:36Z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FED920207F764347A50B908024FA2E18_13</vt:lpwstr>
  </property>
  <property fmtid="{D5CDD505-2E9C-101B-9397-08002B2CF9AE}" pid="4" name="KSOTemplateDocerSaveRecord">
    <vt:lpwstr>eyJoZGlkIjoiZTc5MWZlNTZiNjRhYmM1NjZmZDUyZWUxZTMyMGRjNjYiLCJ1c2VySWQiOiI0MDI3OTQ5OTYifQ==</vt:lpwstr>
  </property>
</Properties>
</file>